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878" w:rsidRDefault="00511878" w:rsidP="00511878">
      <w:pPr>
        <w:jc w:val="center"/>
        <w:rPr>
          <w:rFonts w:ascii="標楷體" w:eastAsia="標楷體" w:hAnsi="標楷體"/>
          <w:sz w:val="32"/>
          <w:szCs w:val="32"/>
        </w:rPr>
      </w:pPr>
      <w:r w:rsidRPr="008E1925">
        <w:rPr>
          <w:rFonts w:ascii="標楷體" w:eastAsia="標楷體" w:hAnsi="標楷體" w:hint="eastAsia"/>
          <w:sz w:val="32"/>
          <w:szCs w:val="32"/>
        </w:rPr>
        <w:t>國立臺北大學</w:t>
      </w:r>
      <w:r>
        <w:rPr>
          <w:rFonts w:ascii="標楷體" w:eastAsia="標楷體" w:hAnsi="標楷體" w:hint="eastAsia"/>
          <w:sz w:val="32"/>
          <w:szCs w:val="32"/>
        </w:rPr>
        <w:t>通訊工程學系碩士班</w:t>
      </w:r>
      <w:r w:rsidRPr="008E1925">
        <w:rPr>
          <w:rFonts w:ascii="標楷體" w:eastAsia="標楷體" w:hAnsi="標楷體" w:hint="eastAsia"/>
          <w:sz w:val="32"/>
          <w:szCs w:val="32"/>
        </w:rPr>
        <w:t>修業規則</w:t>
      </w:r>
    </w:p>
    <w:p w:rsidR="00511878" w:rsidRPr="008E1925" w:rsidRDefault="00511878" w:rsidP="00511878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【自</w:t>
      </w:r>
      <w:r w:rsidR="00F80A92">
        <w:rPr>
          <w:rFonts w:ascii="標楷體" w:eastAsia="標楷體" w:hAnsi="標楷體"/>
          <w:sz w:val="32"/>
          <w:szCs w:val="32"/>
        </w:rPr>
        <w:t>106</w:t>
      </w:r>
      <w:r>
        <w:rPr>
          <w:rFonts w:ascii="標楷體" w:eastAsia="標楷體" w:hAnsi="標楷體" w:hint="eastAsia"/>
          <w:sz w:val="32"/>
          <w:szCs w:val="32"/>
        </w:rPr>
        <w:t>學年度實施】</w:t>
      </w:r>
    </w:p>
    <w:p w:rsidR="00511878" w:rsidRPr="00A55AF4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smartTag w:uri="urn:schemas-microsoft-com:office:smarttags" w:element="chsdate">
        <w:smartTagPr>
          <w:attr w:name="Year" w:val="2005"/>
          <w:attr w:name="Month" w:val="5"/>
          <w:attr w:name="Day" w:val="18"/>
          <w:attr w:name="IsLunarDate" w:val="False"/>
          <w:attr w:name="IsROCDate" w:val="True"/>
        </w:smartTagPr>
        <w:r w:rsidRPr="00A55AF4">
          <w:rPr>
            <w:rFonts w:ascii="標楷體" w:eastAsia="標楷體" w:hAnsi="標楷體" w:hint="eastAsia"/>
            <w:sz w:val="16"/>
            <w:szCs w:val="16"/>
          </w:rPr>
          <w:t>民國九十四年五月十八日</w:t>
        </w:r>
      </w:smartTag>
      <w:r w:rsidRPr="00A55AF4">
        <w:rPr>
          <w:rFonts w:ascii="標楷體" w:eastAsia="標楷體" w:hAnsi="標楷體" w:hint="eastAsia"/>
          <w:sz w:val="16"/>
          <w:szCs w:val="16"/>
        </w:rPr>
        <w:t>所務會議通過</w:t>
      </w:r>
    </w:p>
    <w:p w:rsidR="00511878" w:rsidRPr="00A55AF4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smartTag w:uri="urn:schemas-microsoft-com:office:smarttags" w:element="chsdate">
        <w:smartTagPr>
          <w:attr w:name="Year" w:val="2006"/>
          <w:attr w:name="Month" w:val="10"/>
          <w:attr w:name="Day" w:val="4"/>
          <w:attr w:name="IsLunarDate" w:val="False"/>
          <w:attr w:name="IsROCDate" w:val="True"/>
        </w:smartTagPr>
        <w:r w:rsidRPr="00A55AF4">
          <w:rPr>
            <w:rFonts w:ascii="標楷體" w:eastAsia="標楷體" w:hAnsi="標楷體" w:hint="eastAsia"/>
            <w:sz w:val="16"/>
            <w:szCs w:val="16"/>
          </w:rPr>
          <w:t>民國九十五年十月四日</w:t>
        </w:r>
      </w:smartTag>
      <w:r w:rsidRPr="00A55AF4">
        <w:rPr>
          <w:rFonts w:ascii="標楷體" w:eastAsia="標楷體" w:hAnsi="標楷體" w:hint="eastAsia"/>
          <w:sz w:val="16"/>
          <w:szCs w:val="16"/>
        </w:rPr>
        <w:t>所務會議通過</w:t>
      </w:r>
    </w:p>
    <w:p w:rsidR="00511878" w:rsidRPr="00A55AF4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smartTag w:uri="urn:schemas-microsoft-com:office:smarttags" w:element="chsdate">
        <w:smartTagPr>
          <w:attr w:name="Year" w:val="2006"/>
          <w:attr w:name="Month" w:val="11"/>
          <w:attr w:name="Day" w:val="14"/>
          <w:attr w:name="IsLunarDate" w:val="False"/>
          <w:attr w:name="IsROCDate" w:val="True"/>
        </w:smartTagPr>
        <w:r w:rsidRPr="00A55AF4">
          <w:rPr>
            <w:rFonts w:ascii="標楷體" w:eastAsia="標楷體" w:hAnsi="標楷體" w:hint="eastAsia"/>
            <w:sz w:val="16"/>
            <w:szCs w:val="16"/>
          </w:rPr>
          <w:t>民國九十五年十一月十四日</w:t>
        </w:r>
      </w:smartTag>
      <w:r w:rsidRPr="00A55AF4">
        <w:rPr>
          <w:rFonts w:ascii="標楷體" w:eastAsia="標楷體" w:hAnsi="標楷體" w:hint="eastAsia"/>
          <w:sz w:val="16"/>
          <w:szCs w:val="16"/>
        </w:rPr>
        <w:t>課程委員會會議通過</w:t>
      </w:r>
    </w:p>
    <w:p w:rsidR="00511878" w:rsidRPr="00A55AF4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smartTag w:uri="urn:schemas-microsoft-com:office:smarttags" w:element="chsdate">
        <w:smartTagPr>
          <w:attr w:name="Year" w:val="2007"/>
          <w:attr w:name="Month" w:val="6"/>
          <w:attr w:name="Day" w:val="13"/>
          <w:attr w:name="IsLunarDate" w:val="False"/>
          <w:attr w:name="IsROCDate" w:val="True"/>
        </w:smartTagPr>
        <w:r w:rsidRPr="00A55AF4">
          <w:rPr>
            <w:rFonts w:ascii="標楷體" w:eastAsia="標楷體" w:hAnsi="標楷體" w:hint="eastAsia"/>
            <w:sz w:val="16"/>
            <w:szCs w:val="16"/>
          </w:rPr>
          <w:t>民國九十六年六月十三日</w:t>
        </w:r>
      </w:smartTag>
      <w:r w:rsidRPr="00A55AF4">
        <w:rPr>
          <w:rFonts w:ascii="標楷體" w:eastAsia="標楷體" w:hAnsi="標楷體" w:hint="eastAsia"/>
          <w:sz w:val="16"/>
          <w:szCs w:val="16"/>
        </w:rPr>
        <w:t>所務會議通過</w:t>
      </w:r>
    </w:p>
    <w:p w:rsidR="00511878" w:rsidRPr="00A55AF4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smartTag w:uri="urn:schemas-microsoft-com:office:smarttags" w:element="chsdate">
        <w:smartTagPr>
          <w:attr w:name="IsROCDate" w:val="True"/>
          <w:attr w:name="IsLunarDate" w:val="False"/>
          <w:attr w:name="Day" w:val="2"/>
          <w:attr w:name="Month" w:val="1"/>
          <w:attr w:name="Year" w:val="2008"/>
        </w:smartTagPr>
        <w:r w:rsidRPr="00A55AF4">
          <w:rPr>
            <w:rFonts w:ascii="標楷體" w:eastAsia="標楷體" w:hAnsi="標楷體" w:hint="eastAsia"/>
            <w:sz w:val="16"/>
            <w:szCs w:val="16"/>
          </w:rPr>
          <w:t>民國九十七年一月二日</w:t>
        </w:r>
      </w:smartTag>
      <w:r w:rsidRPr="00A55AF4">
        <w:rPr>
          <w:rFonts w:ascii="標楷體" w:eastAsia="標楷體" w:hAnsi="標楷體" w:hint="eastAsia"/>
          <w:sz w:val="16"/>
          <w:szCs w:val="16"/>
        </w:rPr>
        <w:t>課程委員會會議通過</w:t>
      </w:r>
    </w:p>
    <w:p w:rsidR="00511878" w:rsidRPr="00A55AF4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A55AF4">
        <w:rPr>
          <w:rFonts w:ascii="標楷體" w:eastAsia="標楷體" w:hAnsi="標楷體" w:hint="eastAsia"/>
          <w:sz w:val="16"/>
          <w:szCs w:val="16"/>
        </w:rPr>
        <w:t xml:space="preserve">                                           民國九十七年十月七日所務會議通過</w:t>
      </w:r>
    </w:p>
    <w:p w:rsidR="00511878" w:rsidRPr="00A55AF4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smartTag w:uri="urn:schemas-microsoft-com:office:smarttags" w:element="chsdate">
        <w:smartTagPr>
          <w:attr w:name="Year" w:val="2008"/>
          <w:attr w:name="Month" w:val="10"/>
          <w:attr w:name="Day" w:val="14"/>
          <w:attr w:name="IsLunarDate" w:val="False"/>
          <w:attr w:name="IsROCDate" w:val="True"/>
        </w:smartTagPr>
        <w:r w:rsidRPr="00A55AF4">
          <w:rPr>
            <w:rFonts w:ascii="標楷體" w:eastAsia="標楷體" w:hAnsi="標楷體" w:hint="eastAsia"/>
            <w:sz w:val="16"/>
            <w:szCs w:val="16"/>
          </w:rPr>
          <w:t>民國九十七年十月十四日</w:t>
        </w:r>
      </w:smartTag>
      <w:r w:rsidRPr="00A55AF4">
        <w:rPr>
          <w:rFonts w:ascii="標楷體" w:eastAsia="標楷體" w:hAnsi="標楷體" w:hint="eastAsia"/>
          <w:sz w:val="16"/>
          <w:szCs w:val="16"/>
        </w:rPr>
        <w:t>所務會議通過</w:t>
      </w:r>
    </w:p>
    <w:p w:rsidR="00511878" w:rsidRPr="00A55AF4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smartTag w:uri="urn:schemas-microsoft-com:office:smarttags" w:element="chsdate">
        <w:smartTagPr>
          <w:attr w:name="Year" w:val="2009"/>
          <w:attr w:name="Month" w:val="1"/>
          <w:attr w:name="Day" w:val="15"/>
          <w:attr w:name="IsLunarDate" w:val="False"/>
          <w:attr w:name="IsROCDate" w:val="True"/>
        </w:smartTagPr>
        <w:r w:rsidRPr="00A55AF4">
          <w:rPr>
            <w:rFonts w:ascii="標楷體" w:eastAsia="標楷體" w:hAnsi="標楷體" w:hint="eastAsia"/>
            <w:sz w:val="16"/>
            <w:szCs w:val="16"/>
          </w:rPr>
          <w:t>民國九十八年一月十五日</w:t>
        </w:r>
      </w:smartTag>
      <w:r w:rsidRPr="00A55AF4">
        <w:rPr>
          <w:rFonts w:ascii="標楷體" w:eastAsia="標楷體" w:hAnsi="標楷體" w:hint="eastAsia"/>
          <w:sz w:val="16"/>
          <w:szCs w:val="16"/>
        </w:rPr>
        <w:t>課程委員會會議通過</w:t>
      </w:r>
    </w:p>
    <w:p w:rsidR="00511878" w:rsidRPr="00A55AF4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smartTag w:uri="urn:schemas-microsoft-com:office:smarttags" w:element="chsdate">
        <w:smartTagPr>
          <w:attr w:name="Year" w:val="2009"/>
          <w:attr w:name="Month" w:val="6"/>
          <w:attr w:name="Day" w:val="15"/>
          <w:attr w:name="IsLunarDate" w:val="False"/>
          <w:attr w:name="IsROCDate" w:val="True"/>
        </w:smartTagPr>
        <w:r w:rsidRPr="00A55AF4">
          <w:rPr>
            <w:rFonts w:ascii="標楷體" w:eastAsia="標楷體" w:hAnsi="標楷體" w:hint="eastAsia"/>
            <w:sz w:val="16"/>
            <w:szCs w:val="16"/>
          </w:rPr>
          <w:t>民國九十八年六月十五日</w:t>
        </w:r>
      </w:smartTag>
      <w:r w:rsidRPr="00A55AF4">
        <w:rPr>
          <w:rFonts w:ascii="標楷體" w:eastAsia="標楷體" w:hAnsi="標楷體" w:hint="eastAsia"/>
          <w:sz w:val="16"/>
          <w:szCs w:val="16"/>
        </w:rPr>
        <w:t>所務會議通過</w:t>
      </w:r>
    </w:p>
    <w:p w:rsidR="00511878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A55AF4">
        <w:rPr>
          <w:rFonts w:ascii="標楷體" w:eastAsia="標楷體" w:hAnsi="標楷體" w:hint="eastAsia"/>
          <w:sz w:val="16"/>
          <w:szCs w:val="16"/>
        </w:rPr>
        <w:t>民國九十</w:t>
      </w:r>
      <w:r>
        <w:rPr>
          <w:rFonts w:ascii="標楷體" w:eastAsia="標楷體" w:hAnsi="標楷體" w:hint="eastAsia"/>
          <w:sz w:val="16"/>
          <w:szCs w:val="16"/>
        </w:rPr>
        <w:t>九</w:t>
      </w:r>
      <w:r w:rsidRPr="00A55AF4">
        <w:rPr>
          <w:rFonts w:ascii="標楷體" w:eastAsia="標楷體" w:hAnsi="標楷體" w:hint="eastAsia"/>
          <w:sz w:val="16"/>
          <w:szCs w:val="16"/>
        </w:rPr>
        <w:t>年</w:t>
      </w:r>
      <w:r>
        <w:rPr>
          <w:rFonts w:ascii="標楷體" w:eastAsia="標楷體" w:hAnsi="標楷體" w:hint="eastAsia"/>
          <w:sz w:val="16"/>
          <w:szCs w:val="16"/>
        </w:rPr>
        <w:t>三月九</w:t>
      </w:r>
      <w:r w:rsidRPr="00A55AF4">
        <w:rPr>
          <w:rFonts w:ascii="標楷體" w:eastAsia="標楷體" w:hAnsi="標楷體" w:hint="eastAsia"/>
          <w:sz w:val="16"/>
          <w:szCs w:val="16"/>
        </w:rPr>
        <w:t>日所務會議通過</w:t>
      </w:r>
    </w:p>
    <w:p w:rsidR="00511878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A55AF4">
        <w:rPr>
          <w:rFonts w:ascii="標楷體" w:eastAsia="標楷體" w:hAnsi="標楷體" w:hint="eastAsia"/>
          <w:sz w:val="16"/>
          <w:szCs w:val="16"/>
        </w:rPr>
        <w:t>民國</w:t>
      </w:r>
      <w:r>
        <w:rPr>
          <w:rFonts w:ascii="標楷體" w:eastAsia="標楷體" w:hAnsi="標楷體" w:hint="eastAsia"/>
          <w:sz w:val="16"/>
          <w:szCs w:val="16"/>
        </w:rPr>
        <w:t>101</w:t>
      </w:r>
      <w:r w:rsidRPr="00A55AF4">
        <w:rPr>
          <w:rFonts w:ascii="標楷體" w:eastAsia="標楷體" w:hAnsi="標楷體" w:hint="eastAsia"/>
          <w:sz w:val="16"/>
          <w:szCs w:val="16"/>
        </w:rPr>
        <w:t>年</w:t>
      </w:r>
      <w:r>
        <w:rPr>
          <w:rFonts w:ascii="標楷體" w:eastAsia="標楷體" w:hAnsi="標楷體" w:hint="eastAsia"/>
          <w:sz w:val="16"/>
          <w:szCs w:val="16"/>
        </w:rPr>
        <w:t>9月12</w:t>
      </w:r>
      <w:r w:rsidRPr="00A55AF4">
        <w:rPr>
          <w:rFonts w:ascii="標楷體" w:eastAsia="標楷體" w:hAnsi="標楷體" w:hint="eastAsia"/>
          <w:sz w:val="16"/>
          <w:szCs w:val="16"/>
        </w:rPr>
        <w:t>日</w:t>
      </w:r>
      <w:r>
        <w:rPr>
          <w:rFonts w:ascii="標楷體" w:eastAsia="標楷體" w:hAnsi="標楷體" w:hint="eastAsia"/>
          <w:sz w:val="16"/>
          <w:szCs w:val="16"/>
        </w:rPr>
        <w:t>系</w:t>
      </w:r>
      <w:r w:rsidRPr="00A55AF4">
        <w:rPr>
          <w:rFonts w:ascii="標楷體" w:eastAsia="標楷體" w:hAnsi="標楷體" w:hint="eastAsia"/>
          <w:sz w:val="16"/>
          <w:szCs w:val="16"/>
        </w:rPr>
        <w:t>務會議通過</w:t>
      </w:r>
    </w:p>
    <w:p w:rsidR="00511878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民國102年5月8日課程委員會通過</w:t>
      </w:r>
    </w:p>
    <w:p w:rsidR="00511878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民國102年6月5日系務會議通過</w:t>
      </w:r>
    </w:p>
    <w:p w:rsidR="00511878" w:rsidRDefault="00511878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民國102年10月29日系務會議通過</w:t>
      </w:r>
    </w:p>
    <w:p w:rsidR="00613B69" w:rsidRDefault="00613B69" w:rsidP="00613B69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民國103年01月14日系務會議通過</w:t>
      </w:r>
    </w:p>
    <w:p w:rsidR="00613B69" w:rsidRDefault="00957E00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>
        <w:rPr>
          <w:rFonts w:ascii="標楷體" w:eastAsia="標楷體" w:hAnsi="標楷體" w:hint="eastAsia"/>
          <w:sz w:val="16"/>
          <w:szCs w:val="16"/>
        </w:rPr>
        <w:t>民國105年12月21日系務會議通過</w:t>
      </w:r>
    </w:p>
    <w:p w:rsidR="00EA672E" w:rsidRDefault="00EA672E" w:rsidP="00511878">
      <w:pPr>
        <w:spacing w:line="0" w:lineRule="atLeast"/>
        <w:jc w:val="right"/>
        <w:rPr>
          <w:rFonts w:ascii="標楷體" w:eastAsia="標楷體" w:hAnsi="標楷體"/>
          <w:sz w:val="16"/>
          <w:szCs w:val="16"/>
        </w:rPr>
      </w:pPr>
      <w:r w:rsidRPr="00EA672E">
        <w:rPr>
          <w:rFonts w:ascii="標楷體" w:eastAsia="標楷體" w:hAnsi="標楷體" w:hint="eastAsia"/>
          <w:sz w:val="16"/>
          <w:szCs w:val="16"/>
        </w:rPr>
        <w:t>民國1</w:t>
      </w:r>
      <w:r>
        <w:rPr>
          <w:rFonts w:ascii="標楷體" w:eastAsia="標楷體" w:hAnsi="標楷體" w:hint="eastAsia"/>
          <w:sz w:val="16"/>
          <w:szCs w:val="16"/>
        </w:rPr>
        <w:t>06</w:t>
      </w:r>
      <w:r w:rsidRPr="00EA672E">
        <w:rPr>
          <w:rFonts w:ascii="標楷體" w:eastAsia="標楷體" w:hAnsi="標楷體" w:hint="eastAsia"/>
          <w:sz w:val="16"/>
          <w:szCs w:val="16"/>
        </w:rPr>
        <w:t>年</w:t>
      </w:r>
      <w:r>
        <w:rPr>
          <w:rFonts w:ascii="標楷體" w:eastAsia="標楷體" w:hAnsi="標楷體" w:hint="eastAsia"/>
          <w:sz w:val="16"/>
          <w:szCs w:val="16"/>
        </w:rPr>
        <w:t>03</w:t>
      </w:r>
      <w:r w:rsidRPr="00EA672E">
        <w:rPr>
          <w:rFonts w:ascii="標楷體" w:eastAsia="標楷體" w:hAnsi="標楷體" w:hint="eastAsia"/>
          <w:sz w:val="16"/>
          <w:szCs w:val="16"/>
        </w:rPr>
        <w:t>月</w:t>
      </w:r>
      <w:r>
        <w:rPr>
          <w:rFonts w:ascii="標楷體" w:eastAsia="標楷體" w:hAnsi="標楷體" w:hint="eastAsia"/>
          <w:sz w:val="16"/>
          <w:szCs w:val="16"/>
        </w:rPr>
        <w:t>08</w:t>
      </w:r>
      <w:r w:rsidRPr="00EA672E">
        <w:rPr>
          <w:rFonts w:ascii="標楷體" w:eastAsia="標楷體" w:hAnsi="標楷體" w:hint="eastAsia"/>
          <w:sz w:val="16"/>
          <w:szCs w:val="16"/>
        </w:rPr>
        <w:t>日系務會議通過</w:t>
      </w:r>
    </w:p>
    <w:p w:rsidR="00593194" w:rsidRPr="00593194" w:rsidRDefault="00593194" w:rsidP="00511878">
      <w:pPr>
        <w:spacing w:line="0" w:lineRule="atLeast"/>
        <w:jc w:val="right"/>
        <w:rPr>
          <w:rFonts w:ascii="標楷體" w:eastAsia="標楷體" w:hAnsi="標楷體" w:hint="eastAsia"/>
          <w:sz w:val="16"/>
          <w:szCs w:val="16"/>
        </w:rPr>
      </w:pPr>
      <w:r w:rsidRPr="00593194">
        <w:rPr>
          <w:rFonts w:ascii="標楷體" w:eastAsia="標楷體" w:hAnsi="標楷體" w:hint="eastAsia"/>
          <w:sz w:val="16"/>
          <w:szCs w:val="16"/>
        </w:rPr>
        <w:t>民國1</w:t>
      </w:r>
      <w:r>
        <w:rPr>
          <w:rFonts w:ascii="標楷體" w:eastAsia="標楷體" w:hAnsi="標楷體" w:hint="eastAsia"/>
          <w:sz w:val="16"/>
          <w:szCs w:val="16"/>
        </w:rPr>
        <w:t>07</w:t>
      </w:r>
      <w:r w:rsidRPr="00593194">
        <w:rPr>
          <w:rFonts w:ascii="標楷體" w:eastAsia="標楷體" w:hAnsi="標楷體" w:hint="eastAsia"/>
          <w:sz w:val="16"/>
          <w:szCs w:val="16"/>
        </w:rPr>
        <w:t>年03月</w:t>
      </w:r>
      <w:r>
        <w:rPr>
          <w:rFonts w:ascii="標楷體" w:eastAsia="標楷體" w:hAnsi="標楷體" w:hint="eastAsia"/>
          <w:sz w:val="16"/>
          <w:szCs w:val="16"/>
        </w:rPr>
        <w:t>12</w:t>
      </w:r>
      <w:r w:rsidRPr="00593194">
        <w:rPr>
          <w:rFonts w:ascii="標楷體" w:eastAsia="標楷體" w:hAnsi="標楷體" w:hint="eastAsia"/>
          <w:sz w:val="16"/>
          <w:szCs w:val="16"/>
        </w:rPr>
        <w:t>日系務會議通過</w:t>
      </w:r>
    </w:p>
    <w:p w:rsidR="00511878" w:rsidRDefault="005005F4" w:rsidP="00511878">
      <w:pPr>
        <w:pStyle w:val="1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11878">
        <w:rPr>
          <w:rFonts w:ascii="標楷體" w:eastAsia="標楷體" w:hAnsi="標楷體" w:hint="eastAsia"/>
          <w:sz w:val="28"/>
          <w:szCs w:val="28"/>
        </w:rPr>
        <w:t>總則</w:t>
      </w:r>
    </w:p>
    <w:p w:rsidR="00511878" w:rsidRPr="008E1925" w:rsidRDefault="00511878" w:rsidP="00511878">
      <w:pPr>
        <w:ind w:leftChars="100" w:left="1200" w:hangingChars="400" w:hanging="9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第一條</w:t>
      </w:r>
      <w:r w:rsidRPr="008E1925">
        <w:rPr>
          <w:rFonts w:ascii="標楷體" w:eastAsia="標楷體" w:hAnsi="標楷體" w:hint="eastAsia"/>
        </w:rPr>
        <w:t xml:space="preserve">  </w:t>
      </w:r>
      <w:r>
        <w:rPr>
          <w:rFonts w:ascii="標楷體" w:eastAsia="標楷體" w:hAnsi="標楷體" w:hint="eastAsia"/>
        </w:rPr>
        <w:t xml:space="preserve"> </w:t>
      </w:r>
      <w:r w:rsidRPr="008E1925">
        <w:rPr>
          <w:rFonts w:ascii="標楷體" w:eastAsia="標楷體" w:hAnsi="標楷體" w:hint="eastAsia"/>
        </w:rPr>
        <w:t>本規則係依據</w:t>
      </w:r>
      <w:r>
        <w:rPr>
          <w:rFonts w:ascii="標楷體" w:eastAsia="標楷體" w:hAnsi="標楷體" w:hint="eastAsia"/>
        </w:rPr>
        <w:t>「</w:t>
      </w:r>
      <w:r w:rsidRPr="008E1925">
        <w:rPr>
          <w:rFonts w:ascii="標楷體" w:eastAsia="標楷體" w:hAnsi="標楷體" w:hint="eastAsia"/>
        </w:rPr>
        <w:t>國立臺北大學碩博士</w:t>
      </w:r>
      <w:r>
        <w:rPr>
          <w:rFonts w:ascii="標楷體" w:eastAsia="標楷體" w:hAnsi="標楷體" w:hint="eastAsia"/>
        </w:rPr>
        <w:t>班修業章程」</w:t>
      </w:r>
      <w:r w:rsidRPr="008E1925">
        <w:rPr>
          <w:rFonts w:ascii="標楷體" w:eastAsia="標楷體" w:hAnsi="標楷體" w:hint="eastAsia"/>
        </w:rPr>
        <w:t>訂定之。</w:t>
      </w:r>
    </w:p>
    <w:p w:rsidR="00511878" w:rsidRPr="008E1925" w:rsidRDefault="00511878" w:rsidP="00511878">
      <w:pPr>
        <w:ind w:firstLineChars="100" w:firstLine="240"/>
        <w:rPr>
          <w:rFonts w:ascii="標楷體" w:eastAsia="標楷體" w:hAnsi="標楷體"/>
        </w:rPr>
      </w:pPr>
      <w:r w:rsidRPr="008E1925">
        <w:rPr>
          <w:rFonts w:ascii="標楷體" w:eastAsia="標楷體" w:hAnsi="標楷體" w:hint="eastAsia"/>
        </w:rPr>
        <w:t xml:space="preserve">第二條  </w:t>
      </w:r>
      <w:r>
        <w:rPr>
          <w:rFonts w:ascii="標楷體" w:eastAsia="標楷體" w:hAnsi="標楷體" w:hint="eastAsia"/>
        </w:rPr>
        <w:t xml:space="preserve"> 本系</w:t>
      </w:r>
      <w:r w:rsidRPr="008E1925">
        <w:rPr>
          <w:rFonts w:ascii="標楷體" w:eastAsia="標楷體" w:hAnsi="標楷體" w:hint="eastAsia"/>
        </w:rPr>
        <w:t>碩士班研究生之修業相關事項，均須依照本規則辦理。</w:t>
      </w:r>
    </w:p>
    <w:p w:rsidR="00511878" w:rsidRPr="00511878" w:rsidRDefault="00511878" w:rsidP="00511878">
      <w:pPr>
        <w:ind w:firstLineChars="100" w:firstLine="240"/>
        <w:rPr>
          <w:rFonts w:ascii="標楷體" w:eastAsia="標楷體" w:hAnsi="標楷體"/>
        </w:rPr>
      </w:pPr>
      <w:r w:rsidRPr="008E1925">
        <w:rPr>
          <w:rFonts w:ascii="標楷體" w:eastAsia="標楷體" w:hAnsi="標楷體" w:hint="eastAsia"/>
        </w:rPr>
        <w:t xml:space="preserve">第三條  </w:t>
      </w:r>
      <w:r>
        <w:rPr>
          <w:rFonts w:ascii="標楷體" w:eastAsia="標楷體" w:hAnsi="標楷體" w:hint="eastAsia"/>
        </w:rPr>
        <w:t xml:space="preserve"> </w:t>
      </w:r>
      <w:r w:rsidRPr="008E1925">
        <w:rPr>
          <w:rFonts w:ascii="標楷體" w:eastAsia="標楷體" w:hAnsi="標楷體" w:hint="eastAsia"/>
        </w:rPr>
        <w:t>碩士班研究生修業年限，以</w:t>
      </w:r>
      <w:r>
        <w:rPr>
          <w:rFonts w:ascii="標楷體" w:eastAsia="標楷體" w:hAnsi="標楷體" w:hint="eastAsia"/>
        </w:rPr>
        <w:t>一</w:t>
      </w:r>
      <w:r w:rsidRPr="008E1925">
        <w:rPr>
          <w:rFonts w:ascii="標楷體" w:eastAsia="標楷體" w:hAnsi="標楷體" w:hint="eastAsia"/>
        </w:rPr>
        <w:t>至四年為限。</w:t>
      </w:r>
    </w:p>
    <w:p w:rsidR="00511878" w:rsidRDefault="005005F4" w:rsidP="00511878">
      <w:pPr>
        <w:pStyle w:val="1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1925">
        <w:rPr>
          <w:rFonts w:ascii="標楷體" w:eastAsia="標楷體" w:hAnsi="標楷體" w:hint="eastAsia"/>
          <w:sz w:val="28"/>
          <w:szCs w:val="28"/>
        </w:rPr>
        <w:t>指導教授之規定</w:t>
      </w:r>
    </w:p>
    <w:p w:rsidR="00511878" w:rsidRPr="008E1925" w:rsidRDefault="00511878" w:rsidP="005005F4">
      <w:pPr>
        <w:ind w:leftChars="100" w:left="1274" w:hangingChars="431" w:hanging="1034"/>
        <w:rPr>
          <w:rFonts w:ascii="標楷體" w:eastAsia="標楷體" w:hAnsi="標楷體"/>
        </w:rPr>
      </w:pPr>
      <w:r w:rsidRPr="008E1925">
        <w:rPr>
          <w:rFonts w:ascii="標楷體" w:eastAsia="標楷體" w:hAnsi="標楷體" w:hint="eastAsia"/>
        </w:rPr>
        <w:t xml:space="preserve">第四條  </w:t>
      </w:r>
      <w:r>
        <w:rPr>
          <w:rFonts w:ascii="標楷體" w:eastAsia="標楷體" w:hAnsi="標楷體" w:hint="eastAsia"/>
        </w:rPr>
        <w:t xml:space="preserve"> 指導教授以本系</w:t>
      </w:r>
      <w:r w:rsidRPr="008A39FF">
        <w:rPr>
          <w:rFonts w:ascii="標楷體" w:eastAsia="標楷體" w:hAnsi="標楷體" w:hint="eastAsia"/>
        </w:rPr>
        <w:t>或本校相關學系專任教師擔任為原則。經</w:t>
      </w:r>
      <w:r>
        <w:rPr>
          <w:rFonts w:ascii="標楷體" w:eastAsia="標楷體" w:hAnsi="標楷體" w:hint="eastAsia"/>
        </w:rPr>
        <w:t>主任</w:t>
      </w:r>
      <w:r w:rsidRPr="008A39FF">
        <w:rPr>
          <w:rFonts w:ascii="標楷體" w:eastAsia="標楷體" w:hAnsi="標楷體" w:hint="eastAsia"/>
        </w:rPr>
        <w:t>同意校外相關系所專任教師可擔任共同指導教授。</w:t>
      </w:r>
    </w:p>
    <w:p w:rsidR="00511878" w:rsidRPr="005005F4" w:rsidRDefault="00511878" w:rsidP="005005F4">
      <w:pPr>
        <w:numPr>
          <w:ilvl w:val="0"/>
          <w:numId w:val="2"/>
        </w:numPr>
        <w:ind w:left="1276" w:hanging="1036"/>
        <w:rPr>
          <w:rFonts w:ascii="標楷體" w:eastAsia="標楷體" w:hAnsi="標楷體"/>
        </w:rPr>
      </w:pPr>
      <w:r w:rsidRPr="008E1925">
        <w:rPr>
          <w:rFonts w:ascii="標楷體" w:eastAsia="標楷體" w:hAnsi="標楷體" w:hint="eastAsia"/>
        </w:rPr>
        <w:t>碩一第一學期加、退選截止前選定指導教授</w:t>
      </w:r>
      <w:r>
        <w:rPr>
          <w:rFonts w:ascii="標楷體" w:eastAsia="標楷體" w:hAnsi="標楷體" w:hint="eastAsia"/>
        </w:rPr>
        <w:t>，並繳交「指導教授同</w:t>
      </w:r>
      <w:r w:rsidRPr="005005F4">
        <w:rPr>
          <w:rFonts w:ascii="標楷體" w:eastAsia="標楷體" w:hAnsi="標楷體" w:hint="eastAsia"/>
        </w:rPr>
        <w:t>意書」。</w:t>
      </w:r>
    </w:p>
    <w:p w:rsidR="00511878" w:rsidRPr="00511878" w:rsidRDefault="00511878" w:rsidP="00511878">
      <w:pPr>
        <w:ind w:firstLineChars="100" w:firstLine="240"/>
        <w:rPr>
          <w:rFonts w:ascii="標楷體" w:eastAsia="標楷體" w:hAnsi="標楷體"/>
        </w:rPr>
      </w:pPr>
      <w:r w:rsidRPr="008E1925">
        <w:rPr>
          <w:rFonts w:ascii="標楷體" w:eastAsia="標楷體" w:hAnsi="標楷體" w:hint="eastAsia"/>
        </w:rPr>
        <w:t>第</w:t>
      </w:r>
      <w:r>
        <w:rPr>
          <w:rFonts w:ascii="標楷體" w:eastAsia="標楷體" w:hAnsi="標楷體" w:hint="eastAsia"/>
        </w:rPr>
        <w:t>六</w:t>
      </w:r>
      <w:r w:rsidRPr="008E1925">
        <w:rPr>
          <w:rFonts w:ascii="標楷體" w:eastAsia="標楷體" w:hAnsi="標楷體" w:hint="eastAsia"/>
        </w:rPr>
        <w:t xml:space="preserve">條  </w:t>
      </w:r>
      <w:r w:rsidR="005005F4">
        <w:rPr>
          <w:rFonts w:ascii="標楷體" w:eastAsia="標楷體" w:hAnsi="標楷體" w:hint="eastAsia"/>
        </w:rPr>
        <w:t xml:space="preserve"> </w:t>
      </w:r>
      <w:r w:rsidRPr="008E1925">
        <w:rPr>
          <w:rFonts w:ascii="標楷體" w:eastAsia="標楷體" w:hAnsi="標楷體" w:hint="eastAsia"/>
        </w:rPr>
        <w:t>變更指導教授需經新指導教授及</w:t>
      </w:r>
      <w:r>
        <w:rPr>
          <w:rFonts w:ascii="標楷體" w:eastAsia="標楷體" w:hAnsi="標楷體" w:hint="eastAsia"/>
        </w:rPr>
        <w:t>主任</w:t>
      </w:r>
      <w:r w:rsidRPr="008E1925">
        <w:rPr>
          <w:rFonts w:ascii="標楷體" w:eastAsia="標楷體" w:hAnsi="標楷體" w:hint="eastAsia"/>
        </w:rPr>
        <w:t>之同意。</w:t>
      </w:r>
    </w:p>
    <w:p w:rsidR="00511878" w:rsidRDefault="002F0915" w:rsidP="00511878">
      <w:pPr>
        <w:pStyle w:val="1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1925">
        <w:rPr>
          <w:rFonts w:ascii="標楷體" w:eastAsia="標楷體" w:hAnsi="標楷體" w:hint="eastAsia"/>
          <w:sz w:val="28"/>
          <w:szCs w:val="28"/>
        </w:rPr>
        <w:t>課程規定</w:t>
      </w:r>
    </w:p>
    <w:p w:rsidR="00511878" w:rsidRPr="008E1925" w:rsidRDefault="00511878" w:rsidP="00511878">
      <w:pPr>
        <w:rPr>
          <w:rFonts w:ascii="標楷體" w:eastAsia="標楷體" w:hAnsi="標楷體"/>
        </w:rPr>
      </w:pPr>
      <w:r w:rsidRPr="008E1925">
        <w:rPr>
          <w:rFonts w:ascii="標楷體" w:eastAsia="標楷體" w:hAnsi="標楷體" w:hint="eastAsia"/>
        </w:rPr>
        <w:t xml:space="preserve">  第</w:t>
      </w:r>
      <w:r>
        <w:rPr>
          <w:rFonts w:ascii="標楷體" w:eastAsia="標楷體" w:hAnsi="標楷體" w:hint="eastAsia"/>
        </w:rPr>
        <w:t>七</w:t>
      </w:r>
      <w:r w:rsidRPr="008E1925">
        <w:rPr>
          <w:rFonts w:ascii="標楷體" w:eastAsia="標楷體" w:hAnsi="標楷體" w:hint="eastAsia"/>
        </w:rPr>
        <w:t xml:space="preserve">條  </w:t>
      </w:r>
      <w:r>
        <w:rPr>
          <w:rFonts w:ascii="標楷體" w:eastAsia="標楷體" w:hAnsi="標楷體" w:hint="eastAsia"/>
        </w:rPr>
        <w:t xml:space="preserve"> </w:t>
      </w:r>
      <w:r w:rsidRPr="008E1925">
        <w:rPr>
          <w:rFonts w:ascii="標楷體" w:eastAsia="標楷體" w:hAnsi="標楷體" w:hint="eastAsia"/>
        </w:rPr>
        <w:t>必修科目</w:t>
      </w:r>
    </w:p>
    <w:p w:rsidR="00511878" w:rsidRPr="008E1925" w:rsidRDefault="00511878" w:rsidP="00511878">
      <w:pPr>
        <w:rPr>
          <w:rFonts w:ascii="標楷體" w:eastAsia="標楷體" w:hAnsi="標楷體"/>
        </w:rPr>
      </w:pPr>
      <w:r w:rsidRPr="008E1925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r w:rsidRPr="008E1925">
        <w:rPr>
          <w:rFonts w:ascii="標楷體" w:eastAsia="標楷體" w:hAnsi="標楷體" w:hint="eastAsia"/>
        </w:rPr>
        <w:t>一、碩士論文（</w:t>
      </w:r>
      <w:r>
        <w:rPr>
          <w:rFonts w:ascii="標楷體" w:eastAsia="標楷體" w:hAnsi="標楷體" w:hint="eastAsia"/>
        </w:rPr>
        <w:t>須</w:t>
      </w:r>
      <w:r w:rsidRPr="008E1925">
        <w:rPr>
          <w:rFonts w:ascii="標楷體" w:eastAsia="標楷體" w:hAnsi="標楷體" w:hint="eastAsia"/>
        </w:rPr>
        <w:t>通過碩士論文考試授予六學分）</w:t>
      </w:r>
    </w:p>
    <w:p w:rsidR="00511878" w:rsidRDefault="00511878" w:rsidP="00511878">
      <w:pPr>
        <w:rPr>
          <w:rFonts w:ascii="標楷體" w:eastAsia="標楷體" w:hAnsi="標楷體"/>
        </w:rPr>
      </w:pPr>
      <w:r w:rsidRPr="008E1925">
        <w:rPr>
          <w:rFonts w:ascii="標楷體" w:eastAsia="標楷體" w:hAnsi="標楷體" w:hint="eastAsia"/>
        </w:rPr>
        <w:t xml:space="preserve">          </w:t>
      </w:r>
      <w:r>
        <w:rPr>
          <w:rFonts w:ascii="標楷體" w:eastAsia="標楷體" w:hAnsi="標楷體" w:hint="eastAsia"/>
        </w:rPr>
        <w:t xml:space="preserve"> </w:t>
      </w:r>
      <w:r w:rsidRPr="008E1925">
        <w:rPr>
          <w:rFonts w:ascii="標楷體" w:eastAsia="標楷體" w:hAnsi="標楷體" w:hint="eastAsia"/>
        </w:rPr>
        <w:t>二、</w:t>
      </w:r>
      <w:r w:rsidRPr="00A55AF4">
        <w:rPr>
          <w:rFonts w:ascii="標楷體" w:eastAsia="標楷體" w:hAnsi="標楷體" w:hint="eastAsia"/>
          <w:color w:val="000000"/>
        </w:rPr>
        <w:t>專題研討（碩一必修二學分、碩二必修二學分，共四學分）</w:t>
      </w:r>
    </w:p>
    <w:p w:rsidR="00EA672E" w:rsidRDefault="00511878" w:rsidP="00EA672E">
      <w:pPr>
        <w:ind w:left="1274" w:hangingChars="531" w:hanging="1274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</w:t>
      </w:r>
      <w:r w:rsidRPr="00511878">
        <w:rPr>
          <w:rFonts w:ascii="標楷體" w:eastAsia="標楷體" w:hAnsi="標楷體" w:hint="eastAsia"/>
        </w:rPr>
        <w:t>第八條   除第七條所列科目外，至少需修畢本系碩士班認可課程二十四學分。除外籍生入學前未曾修習過「訊號與系</w:t>
      </w:r>
      <w:r w:rsidR="00A328A7">
        <w:rPr>
          <w:rFonts w:ascii="標楷體" w:eastAsia="標楷體" w:hAnsi="標楷體" w:hint="eastAsia"/>
        </w:rPr>
        <w:t>統」及「資料結構」之課程，則需補修此課程，並且不計入畢業學分中，下修學士班之基礎課程以60分為及格標準。</w:t>
      </w:r>
    </w:p>
    <w:p w:rsidR="00EA672E" w:rsidRPr="00EA672E" w:rsidRDefault="00EA672E" w:rsidP="00EA672E">
      <w:pPr>
        <w:numPr>
          <w:ilvl w:val="0"/>
          <w:numId w:val="3"/>
        </w:numPr>
        <w:rPr>
          <w:rFonts w:ascii="標楷體" w:eastAsia="標楷體" w:hAnsi="標楷體"/>
        </w:rPr>
      </w:pPr>
      <w:r w:rsidRPr="00EA672E">
        <w:rPr>
          <w:rFonts w:ascii="標楷體" w:eastAsia="標楷體" w:hAnsi="標楷體" w:hint="eastAsia"/>
        </w:rPr>
        <w:t>本校碩、博士班研究生(含碩士在職專班)，不論一般生、僑外生、陸生均應至本校所規定之網站(學生資訊系統/學術資源/學術研究倫理教育課程網站)自行修習「學術研究倫理教育」課程，並通過線上課程測驗達及格標準，經出示修課證明始得申請學位口試。未通過者不得申請論文口試。</w:t>
      </w:r>
    </w:p>
    <w:p w:rsidR="00511878" w:rsidRDefault="00511878" w:rsidP="00511878">
      <w:pPr>
        <w:numPr>
          <w:ilvl w:val="0"/>
          <w:numId w:val="3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曾修習本校所開之相關碩士(含碩士學分班)或學士班與碩士班合開</w:t>
      </w:r>
      <w:r w:rsidRPr="00511878">
        <w:rPr>
          <w:rFonts w:ascii="標楷體" w:eastAsia="標楷體" w:hAnsi="標楷體" w:hint="eastAsia"/>
        </w:rPr>
        <w:t>課程之課程者，至多可抵免十</w:t>
      </w:r>
      <w:r w:rsidR="00957E00">
        <w:rPr>
          <w:rFonts w:ascii="標楷體" w:eastAsia="標楷體" w:hAnsi="標楷體" w:hint="eastAsia"/>
        </w:rPr>
        <w:t>七</w:t>
      </w:r>
      <w:r w:rsidRPr="00511878">
        <w:rPr>
          <w:rFonts w:ascii="標楷體" w:eastAsia="標楷體" w:hAnsi="標楷體" w:hint="eastAsia"/>
        </w:rPr>
        <w:t>學分。</w:t>
      </w:r>
    </w:p>
    <w:p w:rsidR="00511878" w:rsidRPr="00EA672E" w:rsidRDefault="00511878" w:rsidP="00EA672E">
      <w:pPr>
        <w:numPr>
          <w:ilvl w:val="0"/>
          <w:numId w:val="3"/>
        </w:numPr>
        <w:rPr>
          <w:rFonts w:ascii="標楷體" w:eastAsia="標楷體" w:hAnsi="標楷體"/>
        </w:rPr>
      </w:pPr>
      <w:r w:rsidRPr="00EA672E">
        <w:rPr>
          <w:rFonts w:ascii="標楷體" w:eastAsia="標楷體" w:hAnsi="標楷體" w:cs="Tahoma"/>
          <w:color w:val="000000"/>
          <w:szCs w:val="24"/>
        </w:rPr>
        <w:t>碩士班學生畢業學分需</w:t>
      </w:r>
      <w:r w:rsidRPr="00EA672E">
        <w:rPr>
          <w:rFonts w:ascii="標楷體" w:eastAsia="標楷體" w:hAnsi="標楷體" w:cs="Tahoma" w:hint="eastAsia"/>
          <w:color w:val="000000"/>
          <w:szCs w:val="24"/>
        </w:rPr>
        <w:t>至少滿足下列兩個條件之一:</w:t>
      </w:r>
    </w:p>
    <w:p w:rsidR="00511878" w:rsidRPr="00303946" w:rsidRDefault="00511878" w:rsidP="0051187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303946">
        <w:rPr>
          <w:rFonts w:ascii="標楷體" w:eastAsia="標楷體" w:hAnsi="標楷體"/>
        </w:rPr>
        <w:t>包含核心課程至少3門，核心課程有「編碼理論」、「數位通訊」、「隨機程序」、「數位訊號處理」、「偵測與評估」、「消息理論」、「高等電腦網路」</w:t>
      </w:r>
      <w:r w:rsidRPr="00303946">
        <w:rPr>
          <w:rFonts w:ascii="標楷體" w:eastAsia="標楷體" w:hAnsi="標楷體" w:hint="eastAsia"/>
        </w:rPr>
        <w:t>、</w:t>
      </w:r>
      <w:r w:rsidRPr="00303946">
        <w:rPr>
          <w:rFonts w:ascii="標楷體" w:eastAsia="標楷體" w:hAnsi="標楷體"/>
        </w:rPr>
        <w:t>「</w:t>
      </w:r>
      <w:r w:rsidRPr="00303946">
        <w:rPr>
          <w:rFonts w:ascii="標楷體" w:eastAsia="標楷體" w:hAnsi="標楷體" w:hint="eastAsia"/>
        </w:rPr>
        <w:t>排隊理論</w:t>
      </w:r>
      <w:r w:rsidRPr="00303946">
        <w:rPr>
          <w:rFonts w:ascii="標楷體" w:eastAsia="標楷體" w:hAnsi="標楷體"/>
        </w:rPr>
        <w:t>」</w:t>
      </w:r>
      <w:r w:rsidRPr="00303946">
        <w:rPr>
          <w:rFonts w:ascii="標楷體" w:eastAsia="標楷體" w:hAnsi="標楷體" w:hint="eastAsia"/>
        </w:rPr>
        <w:t>8</w:t>
      </w:r>
      <w:r w:rsidRPr="00303946">
        <w:rPr>
          <w:rFonts w:ascii="標楷體" w:eastAsia="標楷體" w:hAnsi="標楷體"/>
        </w:rPr>
        <w:t>門。</w:t>
      </w:r>
    </w:p>
    <w:p w:rsidR="00511878" w:rsidRPr="00BC7EB3" w:rsidRDefault="00511878" w:rsidP="00511878">
      <w:pPr>
        <w:pStyle w:val="a3"/>
        <w:numPr>
          <w:ilvl w:val="0"/>
          <w:numId w:val="5"/>
        </w:numPr>
        <w:ind w:leftChars="0"/>
        <w:rPr>
          <w:rFonts w:ascii="標楷體" w:eastAsia="標楷體" w:hAnsi="標楷體"/>
          <w:szCs w:val="24"/>
        </w:rPr>
      </w:pPr>
      <w:r w:rsidRPr="00303946">
        <w:rPr>
          <w:rFonts w:ascii="標楷體" w:eastAsia="標楷體" w:hAnsi="標楷體"/>
          <w:szCs w:val="24"/>
        </w:rPr>
        <w:lastRenderedPageBreak/>
        <w:t>包含</w:t>
      </w:r>
      <w:r w:rsidRPr="00303946">
        <w:rPr>
          <w:rFonts w:ascii="標楷體" w:eastAsia="標楷體" w:hAnsi="標楷體"/>
        </w:rPr>
        <w:t>「</w:t>
      </w:r>
      <w:r w:rsidRPr="00303946">
        <w:rPr>
          <w:rFonts w:ascii="標楷體" w:eastAsia="標楷體" w:hAnsi="標楷體" w:hint="eastAsia"/>
        </w:rPr>
        <w:t>實務專題一</w:t>
      </w:r>
      <w:r w:rsidRPr="00303946">
        <w:rPr>
          <w:rFonts w:ascii="標楷體" w:eastAsia="標楷體" w:hAnsi="標楷體"/>
        </w:rPr>
        <w:t>」</w:t>
      </w:r>
      <w:r w:rsidRPr="00303946">
        <w:rPr>
          <w:rFonts w:ascii="標楷體" w:eastAsia="標楷體" w:hAnsi="標楷體" w:hint="eastAsia"/>
        </w:rPr>
        <w:t>、</w:t>
      </w:r>
      <w:r w:rsidRPr="00303946">
        <w:rPr>
          <w:rFonts w:ascii="標楷體" w:eastAsia="標楷體" w:hAnsi="標楷體"/>
        </w:rPr>
        <w:t>「</w:t>
      </w:r>
      <w:r w:rsidRPr="00303946">
        <w:rPr>
          <w:rFonts w:ascii="標楷體" w:eastAsia="標楷體" w:hAnsi="標楷體" w:hint="eastAsia"/>
        </w:rPr>
        <w:t>實務專題二</w:t>
      </w:r>
      <w:r w:rsidRPr="00303946">
        <w:rPr>
          <w:rFonts w:ascii="標楷體" w:eastAsia="標楷體" w:hAnsi="標楷體"/>
        </w:rPr>
        <w:t>」</w:t>
      </w:r>
      <w:r w:rsidRPr="00303946">
        <w:rPr>
          <w:rFonts w:ascii="標楷體" w:eastAsia="標楷體" w:hAnsi="標楷體" w:hint="eastAsia"/>
        </w:rPr>
        <w:t>以及專業實務課程至少3門，專業實務課程有</w:t>
      </w:r>
      <w:r w:rsidRPr="00303946">
        <w:rPr>
          <w:rFonts w:ascii="標楷體" w:eastAsia="標楷體" w:hAnsi="標楷體"/>
        </w:rPr>
        <w:t>「</w:t>
      </w:r>
      <w:r w:rsidRPr="00303946">
        <w:rPr>
          <w:rFonts w:ascii="標楷體" w:eastAsia="標楷體" w:hAnsi="標楷體" w:hint="eastAsia"/>
        </w:rPr>
        <w:t>可程式邏輯閘陣列系統設計</w:t>
      </w:r>
      <w:r w:rsidRPr="00303946">
        <w:rPr>
          <w:rFonts w:ascii="標楷體" w:eastAsia="標楷體" w:hAnsi="標楷體"/>
        </w:rPr>
        <w:t>」、「</w:t>
      </w:r>
      <w:r w:rsidRPr="00303946">
        <w:rPr>
          <w:rFonts w:ascii="標楷體" w:eastAsia="標楷體" w:hAnsi="標楷體" w:hint="eastAsia"/>
        </w:rPr>
        <w:t>通訊系統實現與模擬</w:t>
      </w:r>
      <w:r w:rsidRPr="00303946">
        <w:rPr>
          <w:rFonts w:ascii="標楷體" w:eastAsia="標楷體" w:hAnsi="標楷體"/>
        </w:rPr>
        <w:t>」、「</w:t>
      </w:r>
      <w:r w:rsidRPr="00303946">
        <w:rPr>
          <w:rFonts w:ascii="標楷體" w:eastAsia="標楷體" w:hAnsi="標楷體" w:hint="eastAsia"/>
        </w:rPr>
        <w:t>通訊積體電路設計</w:t>
      </w:r>
      <w:r w:rsidRPr="00303946">
        <w:rPr>
          <w:rFonts w:ascii="標楷體" w:eastAsia="標楷體" w:hAnsi="標楷體"/>
        </w:rPr>
        <w:t>」、「數位訊號</w:t>
      </w:r>
      <w:r w:rsidRPr="00303946">
        <w:rPr>
          <w:rFonts w:ascii="標楷體" w:eastAsia="標楷體" w:hAnsi="標楷體" w:hint="eastAsia"/>
        </w:rPr>
        <w:t>處理系統設計與實作</w:t>
      </w:r>
      <w:r w:rsidRPr="00303946">
        <w:rPr>
          <w:rFonts w:ascii="標楷體" w:eastAsia="標楷體" w:hAnsi="標楷體"/>
        </w:rPr>
        <w:t>」、「</w:t>
      </w:r>
      <w:r w:rsidRPr="00303946">
        <w:rPr>
          <w:rFonts w:ascii="標楷體" w:eastAsia="標楷體" w:hAnsi="標楷體" w:hint="eastAsia"/>
        </w:rPr>
        <w:t>現代編碼技術</w:t>
      </w:r>
      <w:r w:rsidRPr="00303946">
        <w:rPr>
          <w:rFonts w:ascii="標楷體" w:eastAsia="標楷體" w:hAnsi="標楷體"/>
        </w:rPr>
        <w:t>」、「</w:t>
      </w:r>
      <w:r w:rsidRPr="00303946">
        <w:rPr>
          <w:rFonts w:ascii="標楷體" w:eastAsia="標楷體" w:hAnsi="標楷體" w:hint="eastAsia"/>
        </w:rPr>
        <w:t>現代通訊技術</w:t>
      </w:r>
      <w:r w:rsidRPr="00303946">
        <w:rPr>
          <w:rFonts w:ascii="標楷體" w:eastAsia="標楷體" w:hAnsi="標楷體"/>
        </w:rPr>
        <w:t>」</w:t>
      </w:r>
      <w:r w:rsidRPr="00303946">
        <w:rPr>
          <w:rFonts w:ascii="標楷體" w:eastAsia="標楷體" w:hAnsi="標楷體" w:hint="eastAsia"/>
        </w:rPr>
        <w:t>6門。</w:t>
      </w:r>
    </w:p>
    <w:p w:rsidR="00BC7EB3" w:rsidRPr="004A2763" w:rsidRDefault="00BC7EB3" w:rsidP="00EA672E">
      <w:pPr>
        <w:numPr>
          <w:ilvl w:val="0"/>
          <w:numId w:val="3"/>
        </w:numPr>
        <w:rPr>
          <w:rFonts w:ascii="標楷體" w:eastAsia="標楷體" w:hAnsi="標楷體"/>
          <w:color w:val="000000"/>
        </w:rPr>
      </w:pPr>
      <w:r w:rsidRPr="00A55AF4">
        <w:rPr>
          <w:rFonts w:ascii="標楷體" w:eastAsia="標楷體" w:hAnsi="標楷體" w:hint="eastAsia"/>
          <w:color w:val="000000"/>
        </w:rPr>
        <w:t>本</w:t>
      </w:r>
      <w:r>
        <w:rPr>
          <w:rFonts w:ascii="標楷體" w:eastAsia="標楷體" w:hAnsi="標楷體" w:hint="eastAsia"/>
          <w:color w:val="000000"/>
        </w:rPr>
        <w:t>系</w:t>
      </w:r>
      <w:r w:rsidRPr="00A55AF4">
        <w:rPr>
          <w:rFonts w:ascii="標楷體" w:eastAsia="標楷體" w:hAnsi="標楷體" w:hint="eastAsia"/>
          <w:color w:val="000000"/>
        </w:rPr>
        <w:t>研究生於二年(不含)內畢業者，經</w:t>
      </w:r>
      <w:r>
        <w:rPr>
          <w:rFonts w:ascii="標楷體" w:eastAsia="標楷體" w:hAnsi="標楷體" w:hint="eastAsia"/>
          <w:color w:val="000000"/>
        </w:rPr>
        <w:t>主任</w:t>
      </w:r>
      <w:r w:rsidRPr="00A55AF4">
        <w:rPr>
          <w:rFonts w:ascii="標楷體" w:eastAsia="標楷體" w:hAnsi="標楷體" w:hint="eastAsia"/>
          <w:color w:val="000000"/>
        </w:rPr>
        <w:t>同意並加修本</w:t>
      </w:r>
      <w:r>
        <w:rPr>
          <w:rFonts w:ascii="標楷體" w:eastAsia="標楷體" w:hAnsi="標楷體" w:hint="eastAsia"/>
          <w:color w:val="000000"/>
        </w:rPr>
        <w:t>系碩士班</w:t>
      </w:r>
      <w:r w:rsidRPr="00A55AF4">
        <w:rPr>
          <w:rFonts w:ascii="標楷體" w:eastAsia="標楷體" w:hAnsi="標楷體" w:hint="eastAsia"/>
          <w:color w:val="000000"/>
        </w:rPr>
        <w:t>專業科</w:t>
      </w:r>
      <w:r w:rsidRPr="004A2763">
        <w:rPr>
          <w:rFonts w:ascii="標楷體" w:eastAsia="標楷體" w:hAnsi="標楷體" w:hint="eastAsia"/>
          <w:color w:val="000000"/>
        </w:rPr>
        <w:t>目一門(3學分)，以抵免本系專題研討至多2學分。</w:t>
      </w:r>
    </w:p>
    <w:p w:rsidR="00511878" w:rsidRPr="00BC7EB3" w:rsidRDefault="00BC7EB3" w:rsidP="00EA672E">
      <w:pPr>
        <w:numPr>
          <w:ilvl w:val="0"/>
          <w:numId w:val="3"/>
        </w:numPr>
        <w:rPr>
          <w:rFonts w:ascii="標楷體" w:eastAsia="標楷體" w:hAnsi="標楷體"/>
        </w:rPr>
      </w:pPr>
      <w:r w:rsidRPr="00A55AF4">
        <w:rPr>
          <w:rFonts w:ascii="標楷體" w:eastAsia="標楷體" w:hAnsi="標楷體" w:hint="eastAsia"/>
          <w:color w:val="000000"/>
        </w:rPr>
        <w:t>碩士班學生選修外所課程需經</w:t>
      </w:r>
      <w:r>
        <w:rPr>
          <w:rFonts w:ascii="標楷體" w:eastAsia="標楷體" w:hAnsi="標楷體" w:hint="eastAsia"/>
          <w:color w:val="000000"/>
        </w:rPr>
        <w:t>主任</w:t>
      </w:r>
      <w:r w:rsidRPr="00A55AF4">
        <w:rPr>
          <w:rFonts w:ascii="標楷體" w:eastAsia="標楷體" w:hAnsi="標楷體" w:hint="eastAsia"/>
          <w:color w:val="000000"/>
        </w:rPr>
        <w:t>及指導教授同意。</w:t>
      </w:r>
    </w:p>
    <w:p w:rsidR="00BC7EB3" w:rsidRPr="00BC7EB3" w:rsidRDefault="00BC7EB3" w:rsidP="00EA672E">
      <w:pPr>
        <w:numPr>
          <w:ilvl w:val="0"/>
          <w:numId w:val="3"/>
        </w:numPr>
        <w:rPr>
          <w:rFonts w:ascii="標楷體" w:eastAsia="標楷體" w:hAnsi="標楷體"/>
          <w:color w:val="000000"/>
        </w:rPr>
      </w:pPr>
      <w:r w:rsidRPr="00BC7EB3">
        <w:rPr>
          <w:rFonts w:ascii="標楷體" w:eastAsia="標楷體" w:hAnsi="標楷體" w:hint="eastAsia"/>
          <w:color w:val="000000"/>
        </w:rPr>
        <w:t>學生畢業前須經指導教授同意並提出</w:t>
      </w:r>
      <w:r w:rsidR="00593194">
        <w:rPr>
          <w:rFonts w:ascii="標楷體" w:eastAsia="標楷體" w:hAnsi="標楷體" w:hint="eastAsia"/>
          <w:color w:val="000000"/>
        </w:rPr>
        <w:t>以英文論文</w:t>
      </w:r>
      <w:r w:rsidRPr="00BC7EB3">
        <w:rPr>
          <w:rFonts w:ascii="標楷體" w:eastAsia="標楷體" w:hAnsi="標楷體" w:hint="eastAsia"/>
          <w:color w:val="000000"/>
        </w:rPr>
        <w:t>投稿學術會議或期刊</w:t>
      </w:r>
      <w:bookmarkStart w:id="0" w:name="_GoBack"/>
      <w:bookmarkEnd w:id="0"/>
      <w:r w:rsidRPr="00BC7EB3">
        <w:rPr>
          <w:rFonts w:ascii="標楷體" w:eastAsia="標楷體" w:hAnsi="標楷體" w:hint="eastAsia"/>
          <w:color w:val="000000"/>
        </w:rPr>
        <w:t>之證明或專利申請之證明。</w:t>
      </w:r>
    </w:p>
    <w:p w:rsidR="00511878" w:rsidRDefault="002F0915" w:rsidP="00511878">
      <w:pPr>
        <w:pStyle w:val="1"/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8E1925">
        <w:rPr>
          <w:rFonts w:ascii="標楷體" w:eastAsia="標楷體" w:hAnsi="標楷體" w:hint="eastAsia"/>
          <w:sz w:val="28"/>
          <w:szCs w:val="28"/>
        </w:rPr>
        <w:t>附則</w:t>
      </w:r>
    </w:p>
    <w:p w:rsidR="00BC7EB3" w:rsidRPr="00EA672E" w:rsidRDefault="00BC7EB3" w:rsidP="00EA672E">
      <w:pPr>
        <w:numPr>
          <w:ilvl w:val="0"/>
          <w:numId w:val="3"/>
        </w:numPr>
        <w:rPr>
          <w:rFonts w:ascii="標楷體" w:eastAsia="標楷體" w:hAnsi="標楷體"/>
          <w:color w:val="000000"/>
        </w:rPr>
      </w:pPr>
      <w:r w:rsidRPr="00EA672E">
        <w:rPr>
          <w:rFonts w:ascii="標楷體" w:eastAsia="標楷體" w:hAnsi="標楷體" w:hint="eastAsia"/>
          <w:color w:val="000000"/>
        </w:rPr>
        <w:t>本規則未盡事宜悉依教育部及學校相關規則辦理。</w:t>
      </w:r>
    </w:p>
    <w:p w:rsidR="00BC7EB3" w:rsidRPr="00EA672E" w:rsidRDefault="00BC7EB3" w:rsidP="00EA672E">
      <w:pPr>
        <w:numPr>
          <w:ilvl w:val="0"/>
          <w:numId w:val="3"/>
        </w:numPr>
        <w:rPr>
          <w:rFonts w:ascii="標楷體" w:eastAsia="標楷體" w:hAnsi="標楷體"/>
          <w:color w:val="000000"/>
        </w:rPr>
      </w:pPr>
      <w:r w:rsidRPr="00EA672E">
        <w:rPr>
          <w:rFonts w:ascii="標楷體" w:eastAsia="標楷體" w:hAnsi="標楷體" w:hint="eastAsia"/>
          <w:color w:val="000000"/>
        </w:rPr>
        <w:t>本規則經系務會議通過後施行，修正時亦同。</w:t>
      </w:r>
    </w:p>
    <w:p w:rsidR="00511878" w:rsidRPr="00EA672E" w:rsidRDefault="00511878" w:rsidP="00EA672E">
      <w:pPr>
        <w:rPr>
          <w:rFonts w:ascii="標楷體" w:eastAsia="標楷體" w:hAnsi="標楷體"/>
          <w:color w:val="000000"/>
        </w:rPr>
      </w:pPr>
    </w:p>
    <w:sectPr w:rsidR="00511878" w:rsidRPr="00EA672E" w:rsidSect="005118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0C0E" w:rsidRDefault="00EA0C0E" w:rsidP="00A328A7">
      <w:r>
        <w:separator/>
      </w:r>
    </w:p>
  </w:endnote>
  <w:endnote w:type="continuationSeparator" w:id="0">
    <w:p w:rsidR="00EA0C0E" w:rsidRDefault="00EA0C0E" w:rsidP="00A32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0C0E" w:rsidRDefault="00EA0C0E" w:rsidP="00A328A7">
      <w:r>
        <w:separator/>
      </w:r>
    </w:p>
  </w:footnote>
  <w:footnote w:type="continuationSeparator" w:id="0">
    <w:p w:rsidR="00EA0C0E" w:rsidRDefault="00EA0C0E" w:rsidP="00A32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B1553"/>
    <w:multiLevelType w:val="multilevel"/>
    <w:tmpl w:val="223A6062"/>
    <w:lvl w:ilvl="0">
      <w:start w:val="1"/>
      <w:numFmt w:val="decimalFullWidth"/>
      <w:pStyle w:val="1"/>
      <w:suff w:val="nothing"/>
      <w:lvlText w:val="第%1章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nothing"/>
      <w:lvlText w:val="第%2條"/>
      <w:lvlJc w:val="left"/>
      <w:pPr>
        <w:ind w:left="992" w:hanging="567"/>
      </w:pPr>
      <w:rPr>
        <w:rFonts w:hint="eastAsia"/>
      </w:rPr>
    </w:lvl>
    <w:lvl w:ilvl="2">
      <w:start w:val="1"/>
      <w:numFmt w:val="decimalFullWidth"/>
      <w:pStyle w:val="3"/>
      <w:suff w:val="nothing"/>
      <w:lvlText w:val="第%3項"/>
      <w:lvlJc w:val="left"/>
      <w:pPr>
        <w:ind w:left="1418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1984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551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3260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3827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4394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1ED921E3"/>
    <w:multiLevelType w:val="hybridMultilevel"/>
    <w:tmpl w:val="F780AD96"/>
    <w:lvl w:ilvl="0" w:tplc="C94E3BBC">
      <w:start w:val="9"/>
      <w:numFmt w:val="taiwaneseCountingThousand"/>
      <w:lvlText w:val="第%1條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2B4F2E7E"/>
    <w:multiLevelType w:val="hybridMultilevel"/>
    <w:tmpl w:val="C52A5DFC"/>
    <w:lvl w:ilvl="0" w:tplc="073845FE">
      <w:start w:val="1"/>
      <w:numFmt w:val="taiwaneseCountingThousand"/>
      <w:lvlText w:val="(%1)"/>
      <w:lvlJc w:val="left"/>
      <w:pPr>
        <w:ind w:left="16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4B2B68D3"/>
    <w:multiLevelType w:val="hybridMultilevel"/>
    <w:tmpl w:val="30F0BEAC"/>
    <w:lvl w:ilvl="0" w:tplc="CFFA4E38">
      <w:start w:val="5"/>
      <w:numFmt w:val="taiwaneseCountingThousand"/>
      <w:lvlText w:val="第%1條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 w15:restartNumberingAfterBreak="0">
    <w:nsid w:val="76E0410F"/>
    <w:multiLevelType w:val="hybridMultilevel"/>
    <w:tmpl w:val="F0745750"/>
    <w:lvl w:ilvl="0" w:tplc="EFA2A7B2">
      <w:start w:val="10"/>
      <w:numFmt w:val="taiwaneseCountingThousand"/>
      <w:lvlText w:val="第%1條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7C8E3540"/>
    <w:multiLevelType w:val="hybridMultilevel"/>
    <w:tmpl w:val="31A63860"/>
    <w:lvl w:ilvl="0" w:tplc="6A443B8C">
      <w:start w:val="11"/>
      <w:numFmt w:val="taiwaneseCountingThousand"/>
      <w:lvlText w:val="第%1條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11878"/>
    <w:rsid w:val="00205901"/>
    <w:rsid w:val="002F0915"/>
    <w:rsid w:val="003967AD"/>
    <w:rsid w:val="00440148"/>
    <w:rsid w:val="005005F4"/>
    <w:rsid w:val="00511878"/>
    <w:rsid w:val="00553177"/>
    <w:rsid w:val="00593194"/>
    <w:rsid w:val="00613B69"/>
    <w:rsid w:val="007D6E95"/>
    <w:rsid w:val="008B1CB3"/>
    <w:rsid w:val="00957E00"/>
    <w:rsid w:val="00A328A7"/>
    <w:rsid w:val="00AC5ABB"/>
    <w:rsid w:val="00BC7EB3"/>
    <w:rsid w:val="00CC383E"/>
    <w:rsid w:val="00E85A13"/>
    <w:rsid w:val="00EA0C0E"/>
    <w:rsid w:val="00EA672E"/>
    <w:rsid w:val="00F8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  <w15:docId w15:val="{5A69AAB8-74A1-4E85-B5AE-507C9A8B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A13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1878"/>
    <w:pPr>
      <w:keepNext/>
      <w:numPr>
        <w:numId w:val="1"/>
      </w:numPr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1878"/>
    <w:pPr>
      <w:keepNext/>
      <w:numPr>
        <w:ilvl w:val="1"/>
        <w:numId w:val="1"/>
      </w:numPr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1878"/>
    <w:pPr>
      <w:keepNext/>
      <w:numPr>
        <w:ilvl w:val="2"/>
        <w:numId w:val="1"/>
      </w:numPr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1878"/>
    <w:pPr>
      <w:keepNext/>
      <w:numPr>
        <w:ilvl w:val="3"/>
        <w:numId w:val="1"/>
      </w:numPr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1878"/>
    <w:pPr>
      <w:keepNext/>
      <w:numPr>
        <w:ilvl w:val="4"/>
        <w:numId w:val="1"/>
      </w:numPr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1878"/>
    <w:pPr>
      <w:keepNext/>
      <w:numPr>
        <w:ilvl w:val="5"/>
        <w:numId w:val="1"/>
      </w:numPr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1878"/>
    <w:pPr>
      <w:keepNext/>
      <w:numPr>
        <w:ilvl w:val="6"/>
        <w:numId w:val="1"/>
      </w:numPr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1878"/>
    <w:pPr>
      <w:keepNext/>
      <w:numPr>
        <w:ilvl w:val="7"/>
        <w:numId w:val="1"/>
      </w:numPr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1878"/>
    <w:pPr>
      <w:keepNext/>
      <w:numPr>
        <w:ilvl w:val="8"/>
        <w:numId w:val="1"/>
      </w:numPr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51187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51187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5118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511878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5118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511878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511878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511878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511878"/>
    <w:rPr>
      <w:rFonts w:asciiTheme="majorHAnsi" w:eastAsiaTheme="majorEastAsia" w:hAnsiTheme="majorHAnsi" w:cstheme="majorBidi"/>
      <w:sz w:val="36"/>
      <w:szCs w:val="36"/>
    </w:rPr>
  </w:style>
  <w:style w:type="paragraph" w:styleId="a3">
    <w:name w:val="List Paragraph"/>
    <w:basedOn w:val="a"/>
    <w:uiPriority w:val="34"/>
    <w:qFormat/>
    <w:rsid w:val="00511878"/>
    <w:pPr>
      <w:ind w:leftChars="200" w:left="480"/>
    </w:pPr>
    <w:rPr>
      <w:rFonts w:ascii="Calibri" w:eastAsia="新細明體" w:hAnsi="Calibri" w:cs="Times New Roman"/>
    </w:rPr>
  </w:style>
  <w:style w:type="paragraph" w:styleId="a4">
    <w:name w:val="header"/>
    <w:basedOn w:val="a"/>
    <w:link w:val="a5"/>
    <w:uiPriority w:val="99"/>
    <w:unhideWhenUsed/>
    <w:rsid w:val="00A32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328A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328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328A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209</Words>
  <Characters>1192</Characters>
  <Application>Microsoft Office Word</Application>
  <DocSecurity>0</DocSecurity>
  <Lines>9</Lines>
  <Paragraphs>2</Paragraphs>
  <ScaleCrop>false</ScaleCrop>
  <Company/>
  <LinksUpToDate>false</LinksUpToDate>
  <CharactersWithSpaces>1399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NTPU</dc:creator>
  <cp:keywords/>
  <dc:description/>
  <cp:lastModifiedBy>user</cp:lastModifiedBy>
  <cp:revision>7</cp:revision>
  <dcterms:created xsi:type="dcterms:W3CDTF">2014-01-13T08:04:00Z</dcterms:created>
  <dcterms:modified xsi:type="dcterms:W3CDTF">2018-03-12T06:43:00Z</dcterms:modified>
</cp:coreProperties>
</file>